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06" w:rsidRPr="006D1663" w:rsidRDefault="006D1663" w:rsidP="00A61EB7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6D1663">
        <w:rPr>
          <w:rFonts w:ascii="宋体" w:eastAsia="宋体" w:hAnsi="宋体" w:hint="eastAsia"/>
          <w:b/>
          <w:sz w:val="28"/>
          <w:szCs w:val="28"/>
        </w:rPr>
        <w:t>其它需要说明的事项</w:t>
      </w:r>
    </w:p>
    <w:p w:rsidR="006D1663" w:rsidRPr="00A61EB7" w:rsidRDefault="00323D96" w:rsidP="00A61EB7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A61EB7">
        <w:rPr>
          <w:rFonts w:ascii="宋体" w:eastAsia="宋体" w:hAnsi="宋体" w:hint="eastAsia"/>
          <w:b/>
          <w:sz w:val="24"/>
          <w:szCs w:val="24"/>
        </w:rPr>
        <w:t>项目概况</w:t>
      </w:r>
    </w:p>
    <w:p w:rsidR="00323D96" w:rsidRPr="00323D96" w:rsidRDefault="00323D96" w:rsidP="00A61EB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t>为贯彻落实国防科工局和中核集团关于“抓紧解决秦山地区乏燃料贮存问题，立足秦山，建成乏燃料干法贮存示范工程”的要求，秦山核电规划建设乏燃料干法贮存项目，用于中间贮存压水堆机组运行产生的乏燃料组件，解决秦山第一核电厂、秦山第二核电厂乏燃料贮存接近设计容量限值问题。</w:t>
      </w:r>
    </w:p>
    <w:p w:rsidR="00323D96" w:rsidRDefault="00323D96" w:rsidP="00A61EB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t>项目划分两个阶段建设：第一阶段规划贮存秦二厂</w:t>
      </w:r>
      <w:r w:rsidRPr="00323D96">
        <w:rPr>
          <w:rFonts w:ascii="宋体" w:eastAsia="宋体" w:hAnsi="宋体"/>
          <w:sz w:val="24"/>
          <w:szCs w:val="24"/>
        </w:rPr>
        <w:t>800组乏燃料组件，建造25台干法贮存模块，统一建设两阶段共用场地基础，建设干法贮存容器操作与贮存厂房；第二阶段规划贮存秦一厂运行许可证延续期间的600组乏燃料组件，计划建造40台干法贮存模块。</w:t>
      </w:r>
    </w:p>
    <w:p w:rsidR="00323D96" w:rsidRDefault="00323D96" w:rsidP="00A61EB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E4BB486">
            <wp:extent cx="5414010" cy="8959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D96" w:rsidRPr="00A61EB7" w:rsidRDefault="00323D96" w:rsidP="00A61EB7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A61EB7">
        <w:rPr>
          <w:rFonts w:ascii="宋体" w:eastAsia="宋体" w:hAnsi="宋体" w:hint="eastAsia"/>
          <w:b/>
          <w:sz w:val="24"/>
          <w:szCs w:val="24"/>
        </w:rPr>
        <w:t>项目</w:t>
      </w:r>
      <w:r w:rsidRPr="00A61EB7">
        <w:rPr>
          <w:rFonts w:ascii="宋体" w:eastAsia="宋体" w:hAnsi="宋体" w:hint="eastAsia"/>
          <w:b/>
          <w:sz w:val="24"/>
          <w:szCs w:val="24"/>
        </w:rPr>
        <w:t>审批情况</w:t>
      </w:r>
    </w:p>
    <w:p w:rsidR="00000000" w:rsidRPr="00323D96" w:rsidRDefault="002F2F69" w:rsidP="00A61EB7">
      <w:pPr>
        <w:numPr>
          <w:ilvl w:val="1"/>
          <w:numId w:val="1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t>2019</w:t>
      </w:r>
      <w:r w:rsidRPr="00323D96">
        <w:rPr>
          <w:rFonts w:ascii="宋体" w:eastAsia="宋体" w:hAnsi="宋体" w:hint="eastAsia"/>
          <w:sz w:val="24"/>
          <w:szCs w:val="24"/>
        </w:rPr>
        <w:t>年</w:t>
      </w:r>
      <w:r w:rsidRPr="00323D96">
        <w:rPr>
          <w:rFonts w:ascii="宋体" w:eastAsia="宋体" w:hAnsi="宋体" w:hint="eastAsia"/>
          <w:sz w:val="24"/>
          <w:szCs w:val="24"/>
        </w:rPr>
        <w:t>10</w:t>
      </w:r>
      <w:r w:rsidRPr="00323D96">
        <w:rPr>
          <w:rFonts w:ascii="宋体" w:eastAsia="宋体" w:hAnsi="宋体" w:hint="eastAsia"/>
          <w:sz w:val="24"/>
          <w:szCs w:val="24"/>
        </w:rPr>
        <w:t>月，提前实施备案获国防科工局系统二司批复。</w:t>
      </w:r>
    </w:p>
    <w:p w:rsidR="00000000" w:rsidRPr="00323D96" w:rsidRDefault="002F2F69" w:rsidP="00A61EB7">
      <w:pPr>
        <w:numPr>
          <w:ilvl w:val="1"/>
          <w:numId w:val="1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t>2020</w:t>
      </w:r>
      <w:r w:rsidRPr="00323D96">
        <w:rPr>
          <w:rFonts w:ascii="宋体" w:eastAsia="宋体" w:hAnsi="宋体" w:hint="eastAsia"/>
          <w:sz w:val="24"/>
          <w:szCs w:val="24"/>
        </w:rPr>
        <w:t>年</w:t>
      </w:r>
      <w:r w:rsidRPr="00323D96">
        <w:rPr>
          <w:rFonts w:ascii="宋体" w:eastAsia="宋体" w:hAnsi="宋体" w:hint="eastAsia"/>
          <w:sz w:val="24"/>
          <w:szCs w:val="24"/>
        </w:rPr>
        <w:t>5</w:t>
      </w:r>
      <w:r w:rsidRPr="00323D96">
        <w:rPr>
          <w:rFonts w:ascii="宋体" w:eastAsia="宋体" w:hAnsi="宋体" w:hint="eastAsia"/>
          <w:sz w:val="24"/>
          <w:szCs w:val="24"/>
        </w:rPr>
        <w:t>月，项目建议书获国防科工局批复（科工二司﹝</w:t>
      </w:r>
      <w:r w:rsidRPr="00323D96">
        <w:rPr>
          <w:rFonts w:ascii="宋体" w:eastAsia="宋体" w:hAnsi="宋体" w:hint="eastAsia"/>
          <w:sz w:val="24"/>
          <w:szCs w:val="24"/>
        </w:rPr>
        <w:t>2020</w:t>
      </w:r>
      <w:r w:rsidRPr="00323D96">
        <w:rPr>
          <w:rFonts w:ascii="宋体" w:eastAsia="宋体" w:hAnsi="宋体" w:hint="eastAsia"/>
          <w:sz w:val="24"/>
          <w:szCs w:val="24"/>
        </w:rPr>
        <w:t>﹞</w:t>
      </w:r>
      <w:r w:rsidRPr="00323D96">
        <w:rPr>
          <w:rFonts w:ascii="宋体" w:eastAsia="宋体" w:hAnsi="宋体" w:hint="eastAsia"/>
          <w:sz w:val="24"/>
          <w:szCs w:val="24"/>
        </w:rPr>
        <w:t>438</w:t>
      </w:r>
      <w:r w:rsidRPr="00323D96">
        <w:rPr>
          <w:rFonts w:ascii="宋体" w:eastAsia="宋体" w:hAnsi="宋体" w:hint="eastAsia"/>
          <w:sz w:val="24"/>
          <w:szCs w:val="24"/>
        </w:rPr>
        <w:t>号）。</w:t>
      </w:r>
    </w:p>
    <w:p w:rsidR="00000000" w:rsidRPr="00323D96" w:rsidRDefault="002F2F69" w:rsidP="00A61EB7">
      <w:pPr>
        <w:numPr>
          <w:ilvl w:val="1"/>
          <w:numId w:val="1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t>2020</w:t>
      </w:r>
      <w:r w:rsidRPr="00323D96">
        <w:rPr>
          <w:rFonts w:ascii="宋体" w:eastAsia="宋体" w:hAnsi="宋体" w:hint="eastAsia"/>
          <w:sz w:val="24"/>
          <w:szCs w:val="24"/>
        </w:rPr>
        <w:t>年</w:t>
      </w:r>
      <w:r w:rsidRPr="00323D96">
        <w:rPr>
          <w:rFonts w:ascii="宋体" w:eastAsia="宋体" w:hAnsi="宋体" w:hint="eastAsia"/>
          <w:sz w:val="24"/>
          <w:szCs w:val="24"/>
        </w:rPr>
        <w:t>12</w:t>
      </w:r>
      <w:r w:rsidRPr="00323D96">
        <w:rPr>
          <w:rFonts w:ascii="宋体" w:eastAsia="宋体" w:hAnsi="宋体" w:hint="eastAsia"/>
          <w:sz w:val="24"/>
          <w:szCs w:val="24"/>
        </w:rPr>
        <w:t>月，可行性研究报告获国防科工局批复（科工二司﹝</w:t>
      </w:r>
      <w:r w:rsidRPr="00323D96">
        <w:rPr>
          <w:rFonts w:ascii="宋体" w:eastAsia="宋体" w:hAnsi="宋体" w:hint="eastAsia"/>
          <w:sz w:val="24"/>
          <w:szCs w:val="24"/>
        </w:rPr>
        <w:t>2020</w:t>
      </w:r>
      <w:r w:rsidRPr="00323D96">
        <w:rPr>
          <w:rFonts w:ascii="宋体" w:eastAsia="宋体" w:hAnsi="宋体" w:hint="eastAsia"/>
          <w:sz w:val="24"/>
          <w:szCs w:val="24"/>
        </w:rPr>
        <w:t>﹞</w:t>
      </w:r>
      <w:r w:rsidRPr="00323D96">
        <w:rPr>
          <w:rFonts w:ascii="宋体" w:eastAsia="宋体" w:hAnsi="宋体" w:hint="eastAsia"/>
          <w:sz w:val="24"/>
          <w:szCs w:val="24"/>
        </w:rPr>
        <w:t>1315</w:t>
      </w:r>
      <w:r w:rsidRPr="00323D96">
        <w:rPr>
          <w:rFonts w:ascii="宋体" w:eastAsia="宋体" w:hAnsi="宋体" w:hint="eastAsia"/>
          <w:sz w:val="24"/>
          <w:szCs w:val="24"/>
        </w:rPr>
        <w:t>号）。</w:t>
      </w:r>
    </w:p>
    <w:p w:rsidR="00000000" w:rsidRPr="00323D96" w:rsidRDefault="002F2F69" w:rsidP="00A61EB7">
      <w:pPr>
        <w:numPr>
          <w:ilvl w:val="1"/>
          <w:numId w:val="1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t>2021</w:t>
      </w:r>
      <w:r w:rsidRPr="00323D96">
        <w:rPr>
          <w:rFonts w:ascii="宋体" w:eastAsia="宋体" w:hAnsi="宋体" w:hint="eastAsia"/>
          <w:sz w:val="24"/>
          <w:szCs w:val="24"/>
        </w:rPr>
        <w:t>年</w:t>
      </w:r>
      <w:r w:rsidRPr="00323D96">
        <w:rPr>
          <w:rFonts w:ascii="宋体" w:eastAsia="宋体" w:hAnsi="宋体" w:hint="eastAsia"/>
          <w:sz w:val="24"/>
          <w:szCs w:val="24"/>
        </w:rPr>
        <w:t>4</w:t>
      </w:r>
      <w:r w:rsidRPr="00323D96">
        <w:rPr>
          <w:rFonts w:ascii="宋体" w:eastAsia="宋体" w:hAnsi="宋体" w:hint="eastAsia"/>
          <w:sz w:val="24"/>
          <w:szCs w:val="24"/>
        </w:rPr>
        <w:t>月，变更改造安审申请获国家核安全局批复（国核安发〔</w:t>
      </w:r>
      <w:r w:rsidRPr="00323D96">
        <w:rPr>
          <w:rFonts w:ascii="宋体" w:eastAsia="宋体" w:hAnsi="宋体" w:hint="eastAsia"/>
          <w:sz w:val="24"/>
          <w:szCs w:val="24"/>
        </w:rPr>
        <w:t xml:space="preserve"> 2021</w:t>
      </w:r>
      <w:r w:rsidRPr="00323D96">
        <w:rPr>
          <w:rFonts w:ascii="宋体" w:eastAsia="宋体" w:hAnsi="宋体" w:hint="eastAsia"/>
          <w:sz w:val="24"/>
          <w:szCs w:val="24"/>
        </w:rPr>
        <w:t>〕</w:t>
      </w:r>
      <w:r w:rsidRPr="00323D96">
        <w:rPr>
          <w:rFonts w:ascii="宋体" w:eastAsia="宋体" w:hAnsi="宋体" w:hint="eastAsia"/>
          <w:sz w:val="24"/>
          <w:szCs w:val="24"/>
        </w:rPr>
        <w:t>80</w:t>
      </w:r>
      <w:r w:rsidRPr="00323D96">
        <w:rPr>
          <w:rFonts w:ascii="宋体" w:eastAsia="宋体" w:hAnsi="宋体" w:hint="eastAsia"/>
          <w:sz w:val="24"/>
          <w:szCs w:val="24"/>
        </w:rPr>
        <w:t>号）</w:t>
      </w:r>
      <w:r w:rsidRPr="00323D96">
        <w:rPr>
          <w:rFonts w:ascii="宋体" w:eastAsia="宋体" w:hAnsi="宋体" w:hint="eastAsia"/>
          <w:sz w:val="24"/>
          <w:szCs w:val="24"/>
        </w:rPr>
        <w:t xml:space="preserve"> </w:t>
      </w:r>
      <w:r w:rsidRPr="00323D96">
        <w:rPr>
          <w:rFonts w:ascii="宋体" w:eastAsia="宋体" w:hAnsi="宋体" w:hint="eastAsia"/>
          <w:sz w:val="24"/>
          <w:szCs w:val="24"/>
        </w:rPr>
        <w:t>。</w:t>
      </w:r>
    </w:p>
    <w:p w:rsidR="00000000" w:rsidRPr="00323D96" w:rsidRDefault="002F2F69" w:rsidP="00A61EB7">
      <w:pPr>
        <w:numPr>
          <w:ilvl w:val="1"/>
          <w:numId w:val="1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t>2021</w:t>
      </w:r>
      <w:r w:rsidRPr="00323D96">
        <w:rPr>
          <w:rFonts w:ascii="宋体" w:eastAsia="宋体" w:hAnsi="宋体" w:hint="eastAsia"/>
          <w:sz w:val="24"/>
          <w:szCs w:val="24"/>
        </w:rPr>
        <w:t>年</w:t>
      </w:r>
      <w:r w:rsidRPr="00323D96">
        <w:rPr>
          <w:rFonts w:ascii="宋体" w:eastAsia="宋体" w:hAnsi="宋体" w:hint="eastAsia"/>
          <w:sz w:val="24"/>
          <w:szCs w:val="24"/>
        </w:rPr>
        <w:t>4</w:t>
      </w:r>
      <w:r w:rsidRPr="00323D96">
        <w:rPr>
          <w:rFonts w:ascii="宋体" w:eastAsia="宋体" w:hAnsi="宋体" w:hint="eastAsia"/>
          <w:sz w:val="24"/>
          <w:szCs w:val="24"/>
        </w:rPr>
        <w:t>月，环境影响报告表获生态环境部批复（环审〔</w:t>
      </w:r>
      <w:r w:rsidRPr="00323D96">
        <w:rPr>
          <w:rFonts w:ascii="宋体" w:eastAsia="宋体" w:hAnsi="宋体" w:hint="eastAsia"/>
          <w:sz w:val="24"/>
          <w:szCs w:val="24"/>
        </w:rPr>
        <w:t>2021</w:t>
      </w:r>
      <w:r w:rsidRPr="00323D96">
        <w:rPr>
          <w:rFonts w:ascii="宋体" w:eastAsia="宋体" w:hAnsi="宋体" w:hint="eastAsia"/>
          <w:sz w:val="24"/>
          <w:szCs w:val="24"/>
        </w:rPr>
        <w:t>〕</w:t>
      </w:r>
      <w:r w:rsidRPr="00323D96">
        <w:rPr>
          <w:rFonts w:ascii="宋体" w:eastAsia="宋体" w:hAnsi="宋体" w:hint="eastAsia"/>
          <w:sz w:val="24"/>
          <w:szCs w:val="24"/>
        </w:rPr>
        <w:t>32</w:t>
      </w:r>
      <w:r w:rsidRPr="00323D96">
        <w:rPr>
          <w:rFonts w:ascii="宋体" w:eastAsia="宋体" w:hAnsi="宋体" w:hint="eastAsia"/>
          <w:sz w:val="24"/>
          <w:szCs w:val="24"/>
        </w:rPr>
        <w:t>号）。</w:t>
      </w:r>
    </w:p>
    <w:p w:rsidR="00000000" w:rsidRPr="00323D96" w:rsidRDefault="002F2F69" w:rsidP="00A61EB7">
      <w:pPr>
        <w:numPr>
          <w:ilvl w:val="1"/>
          <w:numId w:val="1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t>2021</w:t>
      </w:r>
      <w:r w:rsidRPr="00323D96">
        <w:rPr>
          <w:rFonts w:ascii="宋体" w:eastAsia="宋体" w:hAnsi="宋体" w:hint="eastAsia"/>
          <w:sz w:val="24"/>
          <w:szCs w:val="24"/>
        </w:rPr>
        <w:t>年</w:t>
      </w:r>
      <w:r w:rsidRPr="00323D96">
        <w:rPr>
          <w:rFonts w:ascii="宋体" w:eastAsia="宋体" w:hAnsi="宋体" w:hint="eastAsia"/>
          <w:sz w:val="24"/>
          <w:szCs w:val="24"/>
        </w:rPr>
        <w:t>12</w:t>
      </w:r>
      <w:r w:rsidRPr="00323D96">
        <w:rPr>
          <w:rFonts w:ascii="宋体" w:eastAsia="宋体" w:hAnsi="宋体" w:hint="eastAsia"/>
          <w:sz w:val="24"/>
          <w:szCs w:val="24"/>
        </w:rPr>
        <w:t>月，初步设计获浙江省国防科技工业办公室批复。</w:t>
      </w:r>
    </w:p>
    <w:p w:rsidR="00323D96" w:rsidRPr="004F27FB" w:rsidRDefault="00323D96" w:rsidP="00A61EB7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4F27FB">
        <w:rPr>
          <w:rFonts w:ascii="宋体" w:eastAsia="宋体" w:hAnsi="宋体" w:hint="eastAsia"/>
          <w:b/>
          <w:sz w:val="24"/>
          <w:szCs w:val="24"/>
        </w:rPr>
        <w:t>项目</w:t>
      </w:r>
      <w:r w:rsidRPr="004F27FB">
        <w:rPr>
          <w:rFonts w:ascii="宋体" w:eastAsia="宋体" w:hAnsi="宋体" w:hint="eastAsia"/>
          <w:b/>
          <w:sz w:val="24"/>
          <w:szCs w:val="24"/>
        </w:rPr>
        <w:t>批复内容</w:t>
      </w:r>
    </w:p>
    <w:p w:rsidR="00323D96" w:rsidRPr="00323D96" w:rsidRDefault="00323D96" w:rsidP="004F27F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t>总建筑面积：约</w:t>
      </w:r>
      <w:r w:rsidRPr="00323D96">
        <w:rPr>
          <w:rFonts w:ascii="宋体" w:eastAsia="宋体" w:hAnsi="宋体"/>
          <w:sz w:val="24"/>
          <w:szCs w:val="24"/>
        </w:rPr>
        <w:t>6240m</w:t>
      </w:r>
      <w:r w:rsidRPr="004F27FB">
        <w:rPr>
          <w:rFonts w:ascii="宋体" w:eastAsia="宋体" w:hAnsi="宋体"/>
          <w:sz w:val="24"/>
          <w:szCs w:val="24"/>
          <w:vertAlign w:val="superscript"/>
        </w:rPr>
        <w:t>2</w:t>
      </w:r>
      <w:r w:rsidRPr="00323D96">
        <w:rPr>
          <w:rFonts w:ascii="宋体" w:eastAsia="宋体" w:hAnsi="宋体"/>
          <w:sz w:val="24"/>
          <w:szCs w:val="24"/>
        </w:rPr>
        <w:t>（乏燃料干法贮存设施占地面积约4740m</w:t>
      </w:r>
      <w:r w:rsidRPr="004F27FB">
        <w:rPr>
          <w:rFonts w:ascii="宋体" w:eastAsia="宋体" w:hAnsi="宋体"/>
          <w:sz w:val="24"/>
          <w:szCs w:val="24"/>
          <w:vertAlign w:val="superscript"/>
        </w:rPr>
        <w:t>2</w:t>
      </w:r>
      <w:r w:rsidRPr="00323D96">
        <w:rPr>
          <w:rFonts w:ascii="宋体" w:eastAsia="宋体" w:hAnsi="宋体"/>
          <w:sz w:val="24"/>
          <w:szCs w:val="24"/>
        </w:rPr>
        <w:t>，容器操作与贮存厂房占地面积1500m</w:t>
      </w:r>
      <w:r w:rsidRPr="004F27FB">
        <w:rPr>
          <w:rFonts w:ascii="宋体" w:eastAsia="宋体" w:hAnsi="宋体"/>
          <w:sz w:val="24"/>
          <w:szCs w:val="24"/>
          <w:vertAlign w:val="superscript"/>
        </w:rPr>
        <w:t>2</w:t>
      </w:r>
      <w:r w:rsidRPr="00323D96">
        <w:rPr>
          <w:rFonts w:ascii="宋体" w:eastAsia="宋体" w:hAnsi="宋体"/>
          <w:sz w:val="24"/>
          <w:szCs w:val="24"/>
        </w:rPr>
        <w:t>）（与第二阶段共用）。</w:t>
      </w:r>
    </w:p>
    <w:p w:rsidR="00323D96" w:rsidRPr="00323D96" w:rsidRDefault="00323D96" w:rsidP="004F27F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t>新增设备：新增工艺设备</w:t>
      </w:r>
      <w:r w:rsidRPr="00323D96">
        <w:rPr>
          <w:rFonts w:ascii="宋体" w:eastAsia="宋体" w:hAnsi="宋体"/>
          <w:sz w:val="24"/>
          <w:szCs w:val="24"/>
        </w:rPr>
        <w:t>76台套，包括密封罐25台、混凝土模块25台，以及其他辅助设备。</w:t>
      </w:r>
    </w:p>
    <w:p w:rsidR="00323D96" w:rsidRPr="00323D96" w:rsidRDefault="00323D96" w:rsidP="004F27F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lastRenderedPageBreak/>
        <w:t>征地：利用厂区现有场地。</w:t>
      </w:r>
    </w:p>
    <w:p w:rsidR="00323D96" w:rsidRPr="00323D96" w:rsidRDefault="00323D96" w:rsidP="004F27FB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323D96">
        <w:rPr>
          <w:rFonts w:ascii="宋体" w:eastAsia="宋体" w:hAnsi="宋体" w:hint="eastAsia"/>
          <w:sz w:val="24"/>
          <w:szCs w:val="24"/>
        </w:rPr>
        <w:t>项目工期：</w:t>
      </w:r>
      <w:r w:rsidRPr="00323D96">
        <w:rPr>
          <w:rFonts w:ascii="宋体" w:eastAsia="宋体" w:hAnsi="宋体"/>
          <w:sz w:val="24"/>
          <w:szCs w:val="24"/>
        </w:rPr>
        <w:t>36个月。其中，2023年6月底完成贮存设施联合试运转。</w:t>
      </w:r>
    </w:p>
    <w:p w:rsidR="00323D96" w:rsidRPr="004F27FB" w:rsidRDefault="00020F64" w:rsidP="00A61EB7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4F27FB">
        <w:rPr>
          <w:rFonts w:ascii="宋体" w:eastAsia="宋体" w:hAnsi="宋体" w:hint="eastAsia"/>
          <w:b/>
          <w:sz w:val="24"/>
          <w:szCs w:val="24"/>
        </w:rPr>
        <w:t>项目技术方案</w:t>
      </w:r>
    </w:p>
    <w:p w:rsidR="00020F64" w:rsidRDefault="00020F64" w:rsidP="00B83FA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采用</w:t>
      </w:r>
      <w:r w:rsidRPr="00020F64">
        <w:rPr>
          <w:rFonts w:ascii="宋体" w:eastAsia="宋体" w:hAnsi="宋体"/>
          <w:sz w:val="24"/>
          <w:szCs w:val="24"/>
        </w:rPr>
        <w:t>CNSC-HS乏燃料干法贮存系统</w:t>
      </w:r>
      <w:r>
        <w:rPr>
          <w:rFonts w:ascii="宋体" w:eastAsia="宋体" w:hAnsi="宋体" w:hint="eastAsia"/>
          <w:sz w:val="24"/>
          <w:szCs w:val="24"/>
        </w:rPr>
        <w:t>，</w:t>
      </w:r>
      <w:r w:rsidRPr="00020F64">
        <w:rPr>
          <w:rFonts w:ascii="宋体" w:eastAsia="宋体" w:hAnsi="宋体"/>
          <w:sz w:val="24"/>
          <w:szCs w:val="24"/>
        </w:rPr>
        <w:t>在混凝土模块中水平贮存封装在密封贮存罐中的乏燃料组件,主要包括混凝土模块（HSM）、密封贮存罐（DSC）、转运容器（TC）以及转运系统。</w:t>
      </w:r>
    </w:p>
    <w:p w:rsidR="00020F64" w:rsidRPr="00B83FA6" w:rsidRDefault="00020F64" w:rsidP="00A61EB7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B83FA6">
        <w:rPr>
          <w:rFonts w:ascii="宋体" w:eastAsia="宋体" w:hAnsi="宋体" w:hint="eastAsia"/>
          <w:b/>
          <w:sz w:val="24"/>
          <w:szCs w:val="24"/>
        </w:rPr>
        <w:t>项目场址</w:t>
      </w:r>
    </w:p>
    <w:p w:rsidR="00AC2BA7" w:rsidRDefault="00AC2BA7" w:rsidP="00B83FA6">
      <w:pPr>
        <w:pStyle w:val="a7"/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 w:rsidRPr="00AC2BA7">
        <w:rPr>
          <w:rFonts w:ascii="宋体" w:eastAsia="宋体" w:hAnsi="宋体" w:hint="eastAsia"/>
          <w:sz w:val="24"/>
          <w:szCs w:val="24"/>
        </w:rPr>
        <w:t>秦山地区乏燃料干法贮存项目，建设场址位于秦山第二核电厂</w:t>
      </w:r>
      <w:r w:rsidRPr="00AC2BA7">
        <w:rPr>
          <w:rFonts w:ascii="宋体" w:eastAsia="宋体" w:hAnsi="宋体"/>
          <w:sz w:val="24"/>
          <w:szCs w:val="24"/>
        </w:rPr>
        <w:t>3、4号机组厂区内部PX泵房西侧，该项目是机组原设计中乏燃料水池贮存系统的补充，属于核电厂辅助系统，纳入国家核安全局颁发的核电厂运行许可证许可范围，由核电厂营运单位对其进行全面管理，并承担相应的核安全责任。</w:t>
      </w:r>
    </w:p>
    <w:p w:rsidR="00AC2BA7" w:rsidRPr="00DC1C40" w:rsidRDefault="00AC2BA7" w:rsidP="00A61EB7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DC1C40">
        <w:rPr>
          <w:rFonts w:ascii="宋体" w:eastAsia="宋体" w:hAnsi="宋体" w:hint="eastAsia"/>
          <w:b/>
          <w:sz w:val="24"/>
          <w:szCs w:val="24"/>
        </w:rPr>
        <w:t>环境影响报审情况</w:t>
      </w:r>
    </w:p>
    <w:p w:rsidR="00AC2BA7" w:rsidRPr="00AC2BA7" w:rsidRDefault="00AC2BA7" w:rsidP="00DC1C40">
      <w:pPr>
        <w:pStyle w:val="a7"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AC2BA7">
        <w:rPr>
          <w:rFonts w:ascii="宋体" w:eastAsia="宋体" w:hAnsi="宋体"/>
          <w:sz w:val="24"/>
          <w:szCs w:val="24"/>
        </w:rPr>
        <w:t>2020年3月，根据建设项目环境影响评价相关法规的要求，《秦山第二核电厂3、4 号机组乏燃料贮存系统改造环境影响报告表》（中核运行核安发〔2020〕80号）报送生态环境部审评。</w:t>
      </w:r>
    </w:p>
    <w:p w:rsidR="00AC2BA7" w:rsidRPr="00AC2BA7" w:rsidRDefault="00AC2BA7" w:rsidP="00DC1C40">
      <w:pPr>
        <w:pStyle w:val="a7"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AC2BA7">
        <w:rPr>
          <w:rFonts w:ascii="宋体" w:eastAsia="宋体" w:hAnsi="宋体"/>
          <w:sz w:val="24"/>
          <w:szCs w:val="24"/>
        </w:rPr>
        <w:t>2020年4月15日</w:t>
      </w:r>
      <w:r w:rsidR="00DC1C40">
        <w:rPr>
          <w:rFonts w:ascii="宋体" w:eastAsia="宋体" w:hAnsi="宋体"/>
          <w:sz w:val="24"/>
          <w:szCs w:val="24"/>
        </w:rPr>
        <w:t>—</w:t>
      </w:r>
      <w:r w:rsidRPr="00AC2BA7">
        <w:rPr>
          <w:rFonts w:ascii="宋体" w:eastAsia="宋体" w:hAnsi="宋体"/>
          <w:sz w:val="24"/>
          <w:szCs w:val="24"/>
        </w:rPr>
        <w:t>4月28日，环境影响报告表在生态环境部网站公示。</w:t>
      </w:r>
    </w:p>
    <w:p w:rsidR="00AC2BA7" w:rsidRPr="00AC2BA7" w:rsidRDefault="00AC2BA7" w:rsidP="00DC1C40">
      <w:pPr>
        <w:pStyle w:val="a7"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AC2BA7">
        <w:rPr>
          <w:rFonts w:ascii="宋体" w:eastAsia="宋体" w:hAnsi="宋体"/>
          <w:sz w:val="24"/>
          <w:szCs w:val="24"/>
        </w:rPr>
        <w:t>2020年5月，国家核安全局发送《关于发送〈秦山第二核电厂3、4号机组乏燃料贮存系统改造环境影响报告表〉审评问题的函》（NNSA-2020-004-QS2）。</w:t>
      </w:r>
    </w:p>
    <w:p w:rsidR="00AC2BA7" w:rsidRPr="00AC2BA7" w:rsidRDefault="00AC2BA7" w:rsidP="00DC1C40">
      <w:pPr>
        <w:pStyle w:val="a7"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AC2BA7">
        <w:rPr>
          <w:rFonts w:ascii="宋体" w:eastAsia="宋体" w:hAnsi="宋体"/>
          <w:sz w:val="24"/>
          <w:szCs w:val="24"/>
        </w:rPr>
        <w:t>2020年6月，中核运行完成9个审评问题的回答并函复国家核安全局（CNQS-200039-NNSA）。</w:t>
      </w:r>
    </w:p>
    <w:p w:rsidR="00AC2BA7" w:rsidRPr="00020F64" w:rsidRDefault="00AC2BA7" w:rsidP="00DC1C40">
      <w:pPr>
        <w:pStyle w:val="a7"/>
        <w:numPr>
          <w:ilvl w:val="1"/>
          <w:numId w:val="1"/>
        </w:numPr>
        <w:spacing w:line="360" w:lineRule="auto"/>
        <w:ind w:firstLineChars="0"/>
        <w:jc w:val="left"/>
        <w:rPr>
          <w:rFonts w:ascii="宋体" w:eastAsia="宋体" w:hAnsi="宋体" w:hint="eastAsia"/>
          <w:sz w:val="24"/>
          <w:szCs w:val="24"/>
        </w:rPr>
      </w:pPr>
      <w:r w:rsidRPr="00AC2BA7">
        <w:rPr>
          <w:rFonts w:ascii="宋体" w:eastAsia="宋体" w:hAnsi="宋体"/>
          <w:sz w:val="24"/>
          <w:szCs w:val="24"/>
        </w:rPr>
        <w:t>2021年4月，环境影响报告表获生态环境部批复（环审〔2021〕32号）。</w:t>
      </w:r>
      <w:bookmarkStart w:id="0" w:name="_GoBack"/>
      <w:bookmarkEnd w:id="0"/>
    </w:p>
    <w:sectPr w:rsidR="00AC2BA7" w:rsidRPr="0002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69" w:rsidRDefault="002F2F69" w:rsidP="006D1663">
      <w:r>
        <w:separator/>
      </w:r>
    </w:p>
  </w:endnote>
  <w:endnote w:type="continuationSeparator" w:id="0">
    <w:p w:rsidR="002F2F69" w:rsidRDefault="002F2F69" w:rsidP="006D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69" w:rsidRDefault="002F2F69" w:rsidP="006D1663">
      <w:r>
        <w:separator/>
      </w:r>
    </w:p>
  </w:footnote>
  <w:footnote w:type="continuationSeparator" w:id="0">
    <w:p w:rsidR="002F2F69" w:rsidRDefault="002F2F69" w:rsidP="006D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4F7"/>
    <w:multiLevelType w:val="hybridMultilevel"/>
    <w:tmpl w:val="334A05B0"/>
    <w:lvl w:ilvl="0" w:tplc="07BC2F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EF4CBAD6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3A0119"/>
    <w:multiLevelType w:val="hybridMultilevel"/>
    <w:tmpl w:val="AE687B68"/>
    <w:lvl w:ilvl="0" w:tplc="D7846C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4D8F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EEC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A08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C52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0B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222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095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A22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16"/>
    <w:rsid w:val="00020F64"/>
    <w:rsid w:val="002F2F69"/>
    <w:rsid w:val="00323D96"/>
    <w:rsid w:val="004F27FB"/>
    <w:rsid w:val="005A0F16"/>
    <w:rsid w:val="005F7EED"/>
    <w:rsid w:val="006D1663"/>
    <w:rsid w:val="00924106"/>
    <w:rsid w:val="00A61EB7"/>
    <w:rsid w:val="00AC2BA7"/>
    <w:rsid w:val="00B83FA6"/>
    <w:rsid w:val="00D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D2E99"/>
  <w15:chartTrackingRefBased/>
  <w15:docId w15:val="{F9F8422B-8680-4BBF-AAE6-BD6F63F4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6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663"/>
    <w:rPr>
      <w:sz w:val="18"/>
      <w:szCs w:val="18"/>
    </w:rPr>
  </w:style>
  <w:style w:type="paragraph" w:styleId="a7">
    <w:name w:val="List Paragraph"/>
    <w:basedOn w:val="a"/>
    <w:uiPriority w:val="34"/>
    <w:qFormat/>
    <w:rsid w:val="00323D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6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1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2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石中华</dc:creator>
  <cp:keywords/>
  <dc:description/>
  <cp:lastModifiedBy>石中华</cp:lastModifiedBy>
  <cp:revision>10</cp:revision>
  <dcterms:created xsi:type="dcterms:W3CDTF">2023-08-21T07:05:00Z</dcterms:created>
  <dcterms:modified xsi:type="dcterms:W3CDTF">2023-08-22T03:15:00Z</dcterms:modified>
</cp:coreProperties>
</file>